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E2B83A" w14:textId="0AEEC3CE" w:rsidR="00083DE6" w:rsidRPr="00977AA9" w:rsidRDefault="00083DE6" w:rsidP="00083DE6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r w:rsidRPr="00977AA9">
        <w:rPr>
          <w:rFonts w:cs="Arial"/>
          <w:b/>
          <w:noProof/>
          <w:sz w:val="24"/>
        </w:rPr>
        <w:t>SA WG2 Meeting #14</w:t>
      </w:r>
      <w:r w:rsidR="007B015B">
        <w:rPr>
          <w:rFonts w:cs="Arial"/>
          <w:b/>
          <w:noProof/>
          <w:sz w:val="24"/>
        </w:rPr>
        <w:t>7</w:t>
      </w:r>
      <w:r w:rsidRPr="00977AA9">
        <w:rPr>
          <w:rFonts w:cs="Arial"/>
          <w:b/>
          <w:noProof/>
          <w:sz w:val="24"/>
        </w:rPr>
        <w:t>e</w:t>
      </w:r>
      <w:r w:rsidRPr="00977AA9">
        <w:rPr>
          <w:rFonts w:cs="Arial"/>
          <w:b/>
          <w:i/>
          <w:noProof/>
          <w:sz w:val="28"/>
        </w:rPr>
        <w:tab/>
      </w:r>
      <w:r w:rsidR="008277FE" w:rsidRPr="008277FE">
        <w:rPr>
          <w:rFonts w:cs="Arial"/>
          <w:b/>
          <w:noProof/>
          <w:sz w:val="24"/>
        </w:rPr>
        <w:t>S2-2107631</w:t>
      </w:r>
    </w:p>
    <w:p w14:paraId="28C24C48" w14:textId="77777777" w:rsidR="00083DE6" w:rsidRPr="00977AA9" w:rsidRDefault="007B015B" w:rsidP="00083DE6">
      <w:pPr>
        <w:pStyle w:val="CRCoverPage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bCs/>
          <w:sz w:val="24"/>
        </w:rPr>
        <w:t>October</w:t>
      </w:r>
      <w:r w:rsidR="00083DE6" w:rsidRPr="00977AA9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18</w:t>
      </w:r>
      <w:r w:rsidR="00083DE6" w:rsidRPr="00977AA9">
        <w:rPr>
          <w:rFonts w:cs="Arial"/>
          <w:b/>
          <w:bCs/>
          <w:sz w:val="24"/>
        </w:rPr>
        <w:t xml:space="preserve"> – 2</w:t>
      </w:r>
      <w:r>
        <w:rPr>
          <w:rFonts w:cs="Arial"/>
          <w:b/>
          <w:bCs/>
          <w:sz w:val="24"/>
        </w:rPr>
        <w:t>2nd</w:t>
      </w:r>
      <w:r w:rsidR="00083DE6" w:rsidRPr="00977AA9">
        <w:rPr>
          <w:rFonts w:cs="Arial"/>
          <w:b/>
          <w:bCs/>
          <w:sz w:val="24"/>
        </w:rPr>
        <w:t>, 2021</w:t>
      </w:r>
      <w:r w:rsidR="00083DE6" w:rsidRPr="00977AA9">
        <w:rPr>
          <w:rFonts w:cs="Arial"/>
          <w:b/>
          <w:noProof/>
          <w:sz w:val="24"/>
        </w:rPr>
        <w:t>; Elbonia</w:t>
      </w:r>
      <w:r w:rsidR="00083DE6" w:rsidRPr="00977AA9">
        <w:rPr>
          <w:rFonts w:cs="Arial"/>
          <w:b/>
          <w:noProof/>
          <w:color w:val="3333FF"/>
          <w:sz w:val="24"/>
        </w:rPr>
        <w:t xml:space="preserve">             </w:t>
      </w:r>
      <w:r w:rsidR="00083DE6" w:rsidRPr="00977AA9">
        <w:rPr>
          <w:rFonts w:cs="Arial"/>
          <w:b/>
          <w:noProof/>
          <w:color w:val="3333FF"/>
          <w:sz w:val="24"/>
        </w:rPr>
        <w:tab/>
      </w:r>
      <w:r w:rsidR="00083DE6" w:rsidRPr="00977AA9">
        <w:rPr>
          <w:rFonts w:cs="Arial"/>
          <w:b/>
          <w:noProof/>
          <w:color w:val="3333FF"/>
          <w:sz w:val="24"/>
        </w:rPr>
        <w:tab/>
        <w:t xml:space="preserve"> </w:t>
      </w:r>
      <w:r w:rsidR="00083DE6" w:rsidRPr="00977AA9">
        <w:rPr>
          <w:rFonts w:cs="Arial"/>
          <w:b/>
          <w:noProof/>
          <w:color w:val="3333FF"/>
          <w:sz w:val="24"/>
        </w:rPr>
        <w:tab/>
      </w:r>
      <w:r w:rsidR="00083DE6" w:rsidRPr="00977AA9">
        <w:rPr>
          <w:rFonts w:cs="Arial"/>
          <w:b/>
          <w:noProof/>
          <w:color w:val="3333FF"/>
          <w:sz w:val="24"/>
        </w:rPr>
        <w:tab/>
      </w:r>
      <w:r w:rsidR="00083DE6" w:rsidRPr="00977AA9">
        <w:rPr>
          <w:rFonts w:cs="Arial"/>
          <w:b/>
          <w:noProof/>
          <w:color w:val="3333FF"/>
        </w:rPr>
        <w:t>(revision of S2-21</w:t>
      </w:r>
      <w:r>
        <w:rPr>
          <w:rFonts w:cs="Arial"/>
          <w:b/>
          <w:noProof/>
          <w:color w:val="3333FF"/>
        </w:rPr>
        <w:t>xxxx</w:t>
      </w:r>
      <w:r w:rsidR="00083DE6" w:rsidRPr="00977AA9">
        <w:rPr>
          <w:rFonts w:cs="Arial"/>
          <w:b/>
          <w:noProof/>
          <w:color w:val="3333FF"/>
        </w:rPr>
        <w:t>)</w:t>
      </w:r>
    </w:p>
    <w:p w14:paraId="40F53D60" w14:textId="77777777" w:rsidR="00463675" w:rsidRPr="00977AA9" w:rsidRDefault="00463675">
      <w:pPr>
        <w:rPr>
          <w:rFonts w:ascii="Arial" w:hAnsi="Arial" w:cs="Arial"/>
        </w:rPr>
      </w:pPr>
    </w:p>
    <w:p w14:paraId="68E2DA3C" w14:textId="61DB201D" w:rsidR="009867B3" w:rsidRDefault="00463675" w:rsidP="006A199F">
      <w:pPr>
        <w:spacing w:after="60"/>
        <w:ind w:left="1985" w:hanging="1985"/>
        <w:rPr>
          <w:rFonts w:ascii="Arial" w:hAnsi="Arial" w:cs="Arial"/>
          <w:bCs/>
        </w:rPr>
      </w:pPr>
      <w:r w:rsidRPr="00977AA9">
        <w:rPr>
          <w:rFonts w:ascii="Arial" w:hAnsi="Arial" w:cs="Arial"/>
          <w:b/>
        </w:rPr>
        <w:t>Title:</w:t>
      </w:r>
      <w:r w:rsidRPr="00977AA9">
        <w:rPr>
          <w:rFonts w:ascii="Arial" w:hAnsi="Arial" w:cs="Arial"/>
          <w:b/>
        </w:rPr>
        <w:tab/>
      </w:r>
      <w:r w:rsidR="006C3948" w:rsidRPr="006C3948">
        <w:rPr>
          <w:rFonts w:ascii="Arial" w:hAnsi="Arial" w:cs="Arial"/>
          <w:b/>
          <w:highlight w:val="yellow"/>
        </w:rPr>
        <w:t>[draft]</w:t>
      </w:r>
      <w:r w:rsidR="006C3948">
        <w:rPr>
          <w:rFonts w:ascii="Arial" w:hAnsi="Arial" w:cs="Arial"/>
          <w:b/>
        </w:rPr>
        <w:t xml:space="preserve"> </w:t>
      </w:r>
      <w:r w:rsidR="007B015B" w:rsidRPr="007B015B">
        <w:rPr>
          <w:rFonts w:ascii="Arial" w:hAnsi="Arial" w:cs="Arial"/>
          <w:bCs/>
        </w:rPr>
        <w:t>Response to LS</w:t>
      </w:r>
      <w:r w:rsidR="009867B3" w:rsidRPr="009867B3">
        <w:rPr>
          <w:rFonts w:ascii="Arial" w:hAnsi="Arial" w:cs="Arial"/>
          <w:bCs/>
        </w:rPr>
        <w:t xml:space="preserve"> on full registration request message to be rerouted via RAN</w:t>
      </w:r>
      <w:r w:rsidR="009867B3" w:rsidRPr="009867B3" w:rsidDel="009867B3">
        <w:rPr>
          <w:rFonts w:ascii="Arial" w:hAnsi="Arial" w:cs="Arial"/>
          <w:bCs/>
        </w:rPr>
        <w:t xml:space="preserve"> </w:t>
      </w:r>
      <w:bookmarkStart w:id="0" w:name="OLE_LINK57"/>
      <w:bookmarkStart w:id="1" w:name="OLE_LINK58"/>
    </w:p>
    <w:p w14:paraId="0D4394EB" w14:textId="59B63DC5" w:rsidR="006A199F" w:rsidRPr="00977AA9" w:rsidRDefault="006A199F" w:rsidP="006A199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77AA9">
        <w:rPr>
          <w:rFonts w:ascii="Arial" w:hAnsi="Arial" w:cs="Arial"/>
          <w:b/>
        </w:rPr>
        <w:t>Response to:</w:t>
      </w:r>
      <w:r w:rsidRPr="00977AA9">
        <w:rPr>
          <w:rFonts w:ascii="Arial" w:hAnsi="Arial" w:cs="Arial"/>
          <w:b/>
          <w:bCs/>
          <w:sz w:val="22"/>
          <w:szCs w:val="22"/>
        </w:rPr>
        <w:tab/>
      </w:r>
      <w:r w:rsidR="00EE0E06" w:rsidRPr="00EE0E06">
        <w:rPr>
          <w:rFonts w:ascii="Arial" w:hAnsi="Arial" w:cs="Arial"/>
          <w:color w:val="000000"/>
        </w:rPr>
        <w:t>S3-213035</w:t>
      </w:r>
    </w:p>
    <w:bookmarkEnd w:id="0"/>
    <w:bookmarkEnd w:id="1"/>
    <w:p w14:paraId="74B4BC7B" w14:textId="77777777" w:rsidR="00463675" w:rsidRPr="00977AA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977AA9">
        <w:rPr>
          <w:rFonts w:ascii="Arial" w:hAnsi="Arial" w:cs="Arial"/>
          <w:b/>
        </w:rPr>
        <w:t>Release:</w:t>
      </w:r>
      <w:r w:rsidRPr="00977AA9">
        <w:rPr>
          <w:rFonts w:ascii="Arial" w:hAnsi="Arial" w:cs="Arial"/>
          <w:bCs/>
        </w:rPr>
        <w:tab/>
      </w:r>
      <w:r w:rsidR="00B1088A" w:rsidRPr="00977AA9">
        <w:rPr>
          <w:rFonts w:ascii="Arial" w:hAnsi="Arial" w:cs="Arial"/>
          <w:bCs/>
        </w:rPr>
        <w:t>Rel-1</w:t>
      </w:r>
      <w:r w:rsidR="007B015B">
        <w:rPr>
          <w:rFonts w:ascii="Arial" w:hAnsi="Arial" w:cs="Arial"/>
          <w:bCs/>
        </w:rPr>
        <w:t>7</w:t>
      </w:r>
    </w:p>
    <w:p w14:paraId="54AFB4F7" w14:textId="070EC5F8" w:rsidR="00463675" w:rsidRPr="00977AA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977AA9">
        <w:rPr>
          <w:rFonts w:ascii="Arial" w:hAnsi="Arial" w:cs="Arial"/>
          <w:b/>
        </w:rPr>
        <w:t>Work Item:</w:t>
      </w:r>
      <w:r w:rsidRPr="00977AA9">
        <w:rPr>
          <w:rFonts w:ascii="Arial" w:hAnsi="Arial" w:cs="Arial"/>
          <w:bCs/>
        </w:rPr>
        <w:tab/>
      </w:r>
      <w:r w:rsidR="009867B3" w:rsidRPr="009867B3">
        <w:rPr>
          <w:rFonts w:ascii="Arial" w:hAnsi="Arial" w:cs="Arial"/>
          <w:bCs/>
        </w:rPr>
        <w:t>FS_AMFREAL_SEC</w:t>
      </w:r>
    </w:p>
    <w:p w14:paraId="73BE525A" w14:textId="77777777" w:rsidR="00463675" w:rsidRPr="00977AA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76A32BD" w14:textId="77777777" w:rsidR="00463675" w:rsidRPr="007B015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B015B">
        <w:rPr>
          <w:rFonts w:ascii="Arial" w:hAnsi="Arial" w:cs="Arial"/>
          <w:b/>
        </w:rPr>
        <w:t>Source:</w:t>
      </w:r>
      <w:r w:rsidRPr="007B015B">
        <w:rPr>
          <w:rFonts w:ascii="Arial" w:hAnsi="Arial" w:cs="Arial"/>
          <w:bCs/>
        </w:rPr>
        <w:tab/>
      </w:r>
      <w:r w:rsidR="006623E3" w:rsidRPr="007B015B">
        <w:rPr>
          <w:rFonts w:ascii="Arial" w:hAnsi="Arial" w:cs="Arial"/>
          <w:bCs/>
        </w:rPr>
        <w:t>SA</w:t>
      </w:r>
      <w:r w:rsidR="005A7145" w:rsidRPr="007B015B">
        <w:rPr>
          <w:rFonts w:ascii="Arial" w:hAnsi="Arial" w:cs="Arial"/>
          <w:bCs/>
        </w:rPr>
        <w:t>2</w:t>
      </w:r>
    </w:p>
    <w:p w14:paraId="70297A2A" w14:textId="695BCDA1" w:rsidR="00463675" w:rsidRPr="00977AA9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977AA9">
        <w:rPr>
          <w:rFonts w:ascii="Arial" w:hAnsi="Arial" w:cs="Arial"/>
          <w:b/>
          <w:lang w:val="fr-FR"/>
        </w:rPr>
        <w:t>To:</w:t>
      </w:r>
      <w:r w:rsidRPr="00977AA9">
        <w:rPr>
          <w:rFonts w:ascii="Arial" w:hAnsi="Arial" w:cs="Arial"/>
          <w:bCs/>
          <w:lang w:val="fr-FR"/>
        </w:rPr>
        <w:tab/>
      </w:r>
      <w:r w:rsidR="009867B3">
        <w:rPr>
          <w:rFonts w:ascii="Arial" w:hAnsi="Arial" w:cs="Arial"/>
          <w:bCs/>
          <w:lang w:val="fr-FR"/>
        </w:rPr>
        <w:t>SA3</w:t>
      </w:r>
    </w:p>
    <w:p w14:paraId="0240809E" w14:textId="72CACE5D" w:rsidR="00463675" w:rsidRPr="00977AA9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977AA9">
        <w:rPr>
          <w:rFonts w:ascii="Arial" w:hAnsi="Arial" w:cs="Arial"/>
          <w:b/>
          <w:lang w:val="fr-FR"/>
        </w:rPr>
        <w:t>Cc:</w:t>
      </w:r>
      <w:r w:rsidRPr="00977AA9">
        <w:rPr>
          <w:rFonts w:ascii="Arial" w:hAnsi="Arial" w:cs="Arial"/>
          <w:bCs/>
          <w:lang w:val="fr-FR"/>
        </w:rPr>
        <w:tab/>
      </w:r>
      <w:r w:rsidR="007B015B">
        <w:rPr>
          <w:rFonts w:ascii="Arial" w:hAnsi="Arial" w:cs="Arial"/>
          <w:bCs/>
          <w:lang w:val="fr-FR"/>
        </w:rPr>
        <w:t>CT1</w:t>
      </w:r>
      <w:r w:rsidR="00B943E6" w:rsidRPr="00977AA9">
        <w:rPr>
          <w:rFonts w:ascii="Arial" w:hAnsi="Arial" w:cs="Arial"/>
          <w:bCs/>
          <w:lang w:val="fr-FR"/>
        </w:rPr>
        <w:t xml:space="preserve">, </w:t>
      </w:r>
      <w:r w:rsidR="009867B3">
        <w:rPr>
          <w:rFonts w:ascii="Arial" w:hAnsi="Arial" w:cs="Arial"/>
          <w:bCs/>
          <w:lang w:val="fr-FR"/>
        </w:rPr>
        <w:t>RAN3</w:t>
      </w:r>
    </w:p>
    <w:p w14:paraId="7F92DB7A" w14:textId="77777777" w:rsidR="00463675" w:rsidRPr="00977AA9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3FFACC5C" w14:textId="77777777" w:rsidR="00463675" w:rsidRPr="00977AA9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977AA9">
        <w:rPr>
          <w:rFonts w:ascii="Arial" w:hAnsi="Arial" w:cs="Arial"/>
          <w:b/>
          <w:lang w:val="fr-FR"/>
        </w:rPr>
        <w:t>Contact Person:</w:t>
      </w:r>
      <w:r w:rsidRPr="00977AA9">
        <w:rPr>
          <w:rFonts w:ascii="Arial" w:hAnsi="Arial" w:cs="Arial"/>
          <w:bCs/>
          <w:lang w:val="fr-FR"/>
        </w:rPr>
        <w:tab/>
      </w:r>
    </w:p>
    <w:p w14:paraId="137ECBB4" w14:textId="0DC54CB2" w:rsidR="00463675" w:rsidRPr="00977AA9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977AA9">
        <w:rPr>
          <w:rFonts w:cs="Arial"/>
        </w:rPr>
        <w:t>Name:</w:t>
      </w:r>
      <w:r w:rsidR="0003133E">
        <w:rPr>
          <w:rFonts w:cs="Arial"/>
        </w:rPr>
        <w:t xml:space="preserve"> Alessio Casati</w:t>
      </w:r>
      <w:r w:rsidRPr="00977AA9">
        <w:rPr>
          <w:rFonts w:cs="Arial"/>
          <w:b w:val="0"/>
          <w:bCs/>
        </w:rPr>
        <w:tab/>
      </w:r>
    </w:p>
    <w:p w14:paraId="0259698C" w14:textId="77777777" w:rsidR="00463675" w:rsidRPr="00D672B9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de-DE"/>
        </w:rPr>
      </w:pPr>
      <w:proofErr w:type="spellStart"/>
      <w:r w:rsidRPr="00D672B9">
        <w:rPr>
          <w:rFonts w:cs="Arial"/>
          <w:lang w:val="de-DE"/>
        </w:rPr>
        <w:t>E-mail</w:t>
      </w:r>
      <w:proofErr w:type="spellEnd"/>
      <w:r w:rsidRPr="00D672B9">
        <w:rPr>
          <w:rFonts w:cs="Arial"/>
          <w:lang w:val="de-DE"/>
        </w:rPr>
        <w:t xml:space="preserve"> Address</w:t>
      </w:r>
      <w:r w:rsidRPr="00D672B9">
        <w:rPr>
          <w:rFonts w:cs="Arial"/>
          <w:color w:val="auto"/>
          <w:lang w:val="de-DE"/>
        </w:rPr>
        <w:t>:</w:t>
      </w:r>
      <w:r w:rsidRPr="00D672B9">
        <w:rPr>
          <w:rFonts w:cs="Arial"/>
          <w:b w:val="0"/>
          <w:bCs/>
          <w:color w:val="auto"/>
          <w:lang w:val="de-DE"/>
        </w:rPr>
        <w:tab/>
      </w:r>
    </w:p>
    <w:p w14:paraId="3B32D954" w14:textId="77777777" w:rsidR="00463675" w:rsidRPr="00D672B9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C85192" w14:textId="77777777" w:rsidR="00923E7C" w:rsidRPr="00977AA9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977AA9">
        <w:rPr>
          <w:rFonts w:ascii="Arial" w:hAnsi="Arial" w:cs="Arial"/>
          <w:b/>
        </w:rPr>
        <w:t>Send any reply LS to:</w:t>
      </w:r>
      <w:r w:rsidRPr="00977AA9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977AA9">
          <w:rPr>
            <w:rStyle w:val="Hyperlink"/>
            <w:rFonts w:ascii="Arial" w:hAnsi="Arial" w:cs="Arial"/>
            <w:b/>
          </w:rPr>
          <w:t>mailto:3GPPLiaison@etsi.org</w:t>
        </w:r>
      </w:hyperlink>
      <w:r w:rsidRPr="00977AA9">
        <w:rPr>
          <w:rFonts w:ascii="Arial" w:hAnsi="Arial" w:cs="Arial"/>
          <w:b/>
        </w:rPr>
        <w:t xml:space="preserve"> </w:t>
      </w:r>
      <w:r w:rsidRPr="00977AA9">
        <w:rPr>
          <w:rFonts w:ascii="Arial" w:hAnsi="Arial" w:cs="Arial"/>
          <w:bCs/>
        </w:rPr>
        <w:tab/>
      </w:r>
    </w:p>
    <w:p w14:paraId="27EE27A8" w14:textId="77777777" w:rsidR="00923E7C" w:rsidRPr="00977AA9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67414CC" w14:textId="77777777" w:rsidR="00463675" w:rsidRPr="007B015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977AA9">
        <w:rPr>
          <w:rFonts w:ascii="Arial" w:hAnsi="Arial" w:cs="Arial"/>
          <w:b/>
        </w:rPr>
        <w:t>Attachments:</w:t>
      </w:r>
      <w:r w:rsidRPr="00977AA9">
        <w:rPr>
          <w:rFonts w:ascii="Arial" w:hAnsi="Arial" w:cs="Arial"/>
          <w:bCs/>
        </w:rPr>
        <w:tab/>
      </w:r>
      <w:r w:rsidR="000E480B" w:rsidRPr="007B015B">
        <w:rPr>
          <w:rFonts w:ascii="Arial" w:hAnsi="Arial" w:cs="Arial"/>
          <w:bCs/>
        </w:rPr>
        <w:t>None</w:t>
      </w:r>
    </w:p>
    <w:p w14:paraId="5E4EBBDC" w14:textId="77777777" w:rsidR="00463675" w:rsidRPr="00977AA9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D89DA8A" w14:textId="77777777" w:rsidR="00463675" w:rsidRPr="00977AA9" w:rsidRDefault="00463675">
      <w:pPr>
        <w:rPr>
          <w:rFonts w:ascii="Arial" w:hAnsi="Arial" w:cs="Arial"/>
        </w:rPr>
      </w:pPr>
    </w:p>
    <w:p w14:paraId="7C919E05" w14:textId="77777777" w:rsidR="00463675" w:rsidRPr="00977AA9" w:rsidRDefault="00463675">
      <w:pPr>
        <w:spacing w:after="120"/>
        <w:rPr>
          <w:rFonts w:ascii="Arial" w:hAnsi="Arial" w:cs="Arial"/>
          <w:b/>
        </w:rPr>
      </w:pPr>
      <w:r w:rsidRPr="00977AA9">
        <w:rPr>
          <w:rFonts w:ascii="Arial" w:hAnsi="Arial" w:cs="Arial"/>
          <w:b/>
        </w:rPr>
        <w:t>1. Overall Description:</w:t>
      </w:r>
    </w:p>
    <w:p w14:paraId="7968275D" w14:textId="1D3E56DB" w:rsidR="00E50FAC" w:rsidRDefault="00F761B6" w:rsidP="008463CE">
      <w:pPr>
        <w:rPr>
          <w:rFonts w:ascii="Arial" w:hAnsi="Arial" w:cs="Arial"/>
          <w:bCs/>
        </w:rPr>
      </w:pPr>
      <w:bookmarkStart w:id="2" w:name="_Hlk46758011"/>
      <w:r w:rsidRPr="007B015B">
        <w:rPr>
          <w:rFonts w:ascii="Arial" w:hAnsi="Arial" w:cs="Arial"/>
        </w:rPr>
        <w:t xml:space="preserve">SA2 </w:t>
      </w:r>
      <w:r w:rsidR="007B015B">
        <w:rPr>
          <w:rFonts w:ascii="Arial" w:hAnsi="Arial" w:cs="Arial"/>
        </w:rPr>
        <w:t xml:space="preserve">would like to thank </w:t>
      </w:r>
      <w:r w:rsidR="009867B3">
        <w:rPr>
          <w:rFonts w:ascii="Arial" w:hAnsi="Arial" w:cs="Arial"/>
        </w:rPr>
        <w:t>SA3 for their</w:t>
      </w:r>
      <w:r w:rsidR="009867B3">
        <w:rPr>
          <w:rFonts w:ascii="Arial" w:hAnsi="Arial" w:cs="Arial"/>
          <w:bCs/>
        </w:rPr>
        <w:t xml:space="preserve"> LS on f</w:t>
      </w:r>
      <w:r w:rsidR="009867B3" w:rsidRPr="009867B3">
        <w:rPr>
          <w:rFonts w:ascii="Arial" w:hAnsi="Arial" w:cs="Arial"/>
          <w:bCs/>
        </w:rPr>
        <w:t>ull registration request message to be rerouted via RAN</w:t>
      </w:r>
      <w:r w:rsidR="009867B3">
        <w:rPr>
          <w:rFonts w:ascii="Arial" w:hAnsi="Arial" w:cs="Arial"/>
          <w:bCs/>
        </w:rPr>
        <w:t>".</w:t>
      </w:r>
    </w:p>
    <w:p w14:paraId="00838EC8" w14:textId="3C516375" w:rsidR="009867B3" w:rsidRDefault="009867B3" w:rsidP="009867B3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</w:t>
      </w:r>
      <w:r w:rsidR="00160AD8">
        <w:rPr>
          <w:rFonts w:ascii="Arial" w:hAnsi="Arial" w:cs="Arial"/>
          <w:bCs/>
        </w:rPr>
        <w:t>A</w:t>
      </w:r>
      <w:r>
        <w:rPr>
          <w:rFonts w:ascii="Arial" w:hAnsi="Arial" w:cs="Arial"/>
          <w:bCs/>
        </w:rPr>
        <w:t>2 has the following answers to the questions in this LS.:</w:t>
      </w:r>
      <w:bookmarkEnd w:id="2"/>
    </w:p>
    <w:p w14:paraId="4799EB44" w14:textId="77777777" w:rsidR="009867B3" w:rsidRDefault="009867B3" w:rsidP="009867B3">
      <w:pPr>
        <w:rPr>
          <w:rFonts w:ascii="Arial" w:hAnsi="Arial" w:cs="Arial"/>
          <w:bCs/>
        </w:rPr>
      </w:pPr>
    </w:p>
    <w:p w14:paraId="1FFD3644" w14:textId="77777777" w:rsidR="009867B3" w:rsidRPr="009867B3" w:rsidRDefault="009867B3" w:rsidP="009867B3">
      <w:pPr>
        <w:rPr>
          <w:b/>
          <w:bCs/>
          <w:lang w:eastAsia="zh-CN"/>
        </w:rPr>
      </w:pPr>
      <w:r w:rsidRPr="009867B3">
        <w:rPr>
          <w:b/>
          <w:bCs/>
          <w:lang w:eastAsia="zh-CN"/>
        </w:rPr>
        <w:t xml:space="preserve">Q1: Is the full Registration Request message the complete Registration Request message that contains both clear text IEs and non-clear text IEs, as defined in clause 4.4.6. in TS 24.501? </w:t>
      </w:r>
    </w:p>
    <w:p w14:paraId="320BB99B" w14:textId="06DC4DDF" w:rsidR="009867B3" w:rsidRPr="009867B3" w:rsidRDefault="009867B3" w:rsidP="009867B3">
      <w:pPr>
        <w:rPr>
          <w:b/>
          <w:bCs/>
          <w:color w:val="000000" w:themeColor="text1"/>
          <w:lang w:eastAsia="zh-CN"/>
        </w:rPr>
      </w:pPr>
    </w:p>
    <w:p w14:paraId="4CA42054" w14:textId="7FDEEAF2" w:rsidR="009867B3" w:rsidRPr="009867B3" w:rsidRDefault="009867B3" w:rsidP="009867B3">
      <w:pPr>
        <w:rPr>
          <w:color w:val="000000" w:themeColor="text1"/>
          <w:lang w:eastAsia="zh-CN"/>
        </w:rPr>
      </w:pPr>
      <w:r w:rsidRPr="009867B3">
        <w:rPr>
          <w:color w:val="000000" w:themeColor="text1"/>
          <w:lang w:eastAsia="zh-CN"/>
        </w:rPr>
        <w:t xml:space="preserve">SA2 Answer 1:  yes, in our understanding this is the case. </w:t>
      </w:r>
      <w:r w:rsidR="00160AD8">
        <w:rPr>
          <w:color w:val="000000" w:themeColor="text1"/>
          <w:lang w:eastAsia="zh-CN"/>
        </w:rPr>
        <w:t>SA2 does not breakdown in their specifications the separate steps involved in retrieving the non-cleartext IEs.</w:t>
      </w:r>
    </w:p>
    <w:p w14:paraId="73BA161D" w14:textId="77777777" w:rsidR="009867B3" w:rsidRPr="009867B3" w:rsidRDefault="009867B3" w:rsidP="009867B3">
      <w:pPr>
        <w:rPr>
          <w:b/>
          <w:bCs/>
          <w:color w:val="000000" w:themeColor="text1"/>
          <w:lang w:eastAsia="zh-CN"/>
        </w:rPr>
      </w:pPr>
    </w:p>
    <w:p w14:paraId="6730E028" w14:textId="20AEC52C" w:rsidR="009867B3" w:rsidRDefault="009867B3" w:rsidP="009867B3">
      <w:pPr>
        <w:rPr>
          <w:b/>
          <w:bCs/>
        </w:rPr>
      </w:pPr>
      <w:r w:rsidRPr="009867B3">
        <w:rPr>
          <w:b/>
          <w:bCs/>
          <w:color w:val="000000" w:themeColor="text1"/>
          <w:lang w:eastAsia="zh-CN"/>
        </w:rPr>
        <w:t>Q2: What is the Initial UE message in step 7b</w:t>
      </w:r>
      <w:r w:rsidRPr="009867B3">
        <w:rPr>
          <w:b/>
          <w:bCs/>
        </w:rPr>
        <w:t>?</w:t>
      </w:r>
    </w:p>
    <w:p w14:paraId="6BCEF449" w14:textId="7D7E8369" w:rsidR="009867B3" w:rsidRPr="00963420" w:rsidRDefault="009867B3" w:rsidP="009867B3"/>
    <w:p w14:paraId="79844CC0" w14:textId="7A70C715" w:rsidR="009867B3" w:rsidRPr="00963420" w:rsidRDefault="00963420" w:rsidP="009867B3">
      <w:r w:rsidRPr="00963420">
        <w:t>SA2 Answer 2: it is this message defined in TS 38.413</w:t>
      </w:r>
      <w:r w:rsidR="00160AD8">
        <w:t xml:space="preserve">, which carries the NAS RR forwarded by the initial AMF to the target AMF. </w:t>
      </w:r>
    </w:p>
    <w:p w14:paraId="0565B397" w14:textId="29A74CCC" w:rsidR="00963420" w:rsidRDefault="00963420" w:rsidP="009867B3">
      <w:pPr>
        <w:rPr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63420" w14:paraId="01ABC664" w14:textId="77777777" w:rsidTr="00963420">
        <w:tc>
          <w:tcPr>
            <w:tcW w:w="9855" w:type="dxa"/>
          </w:tcPr>
          <w:p w14:paraId="4C850523" w14:textId="77777777" w:rsidR="00963420" w:rsidRDefault="00963420" w:rsidP="00963420">
            <w:pPr>
              <w:pStyle w:val="Heading3"/>
              <w:rPr>
                <w:lang w:eastAsia="ko-KR"/>
              </w:rPr>
            </w:pPr>
            <w:bookmarkStart w:id="3" w:name="_Toc20954914"/>
            <w:bookmarkStart w:id="4" w:name="_Toc29503351"/>
            <w:bookmarkStart w:id="5" w:name="_Toc29503935"/>
            <w:bookmarkStart w:id="6" w:name="_Toc29504519"/>
            <w:bookmarkStart w:id="7" w:name="_Toc36552965"/>
            <w:bookmarkStart w:id="8" w:name="_Toc36554692"/>
            <w:bookmarkStart w:id="9" w:name="_Toc45651982"/>
            <w:bookmarkStart w:id="10" w:name="_Toc45658414"/>
            <w:bookmarkStart w:id="11" w:name="_Toc45720234"/>
            <w:bookmarkStart w:id="12" w:name="_Toc45798114"/>
            <w:bookmarkStart w:id="13" w:name="_Toc45897503"/>
            <w:bookmarkStart w:id="14" w:name="_Toc51745707"/>
            <w:bookmarkStart w:id="15" w:name="_Toc64445971"/>
            <w:bookmarkStart w:id="16" w:name="_Toc73981841"/>
            <w:r>
              <w:t>8.6.1</w:t>
            </w:r>
            <w:r>
              <w:tab/>
              <w:t>Initial UE Message</w:t>
            </w:r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</w:p>
          <w:p w14:paraId="2622EC2E" w14:textId="77777777" w:rsidR="00963420" w:rsidRDefault="00963420" w:rsidP="00963420">
            <w:pPr>
              <w:pStyle w:val="Heading4"/>
            </w:pPr>
            <w:bookmarkStart w:id="17" w:name="_Toc20954915"/>
            <w:bookmarkStart w:id="18" w:name="_Toc29503352"/>
            <w:bookmarkStart w:id="19" w:name="_Toc29503936"/>
            <w:bookmarkStart w:id="20" w:name="_Toc29504520"/>
            <w:bookmarkStart w:id="21" w:name="_Toc36552966"/>
            <w:bookmarkStart w:id="22" w:name="_Toc36554693"/>
            <w:bookmarkStart w:id="23" w:name="_Toc45651983"/>
            <w:bookmarkStart w:id="24" w:name="_Toc45658415"/>
            <w:bookmarkStart w:id="25" w:name="_Toc45720235"/>
            <w:bookmarkStart w:id="26" w:name="_Toc45798115"/>
            <w:bookmarkStart w:id="27" w:name="_Toc45897504"/>
            <w:bookmarkStart w:id="28" w:name="_Toc51745708"/>
            <w:bookmarkStart w:id="29" w:name="_Toc64445972"/>
            <w:bookmarkStart w:id="30" w:name="_Toc73981842"/>
            <w:r>
              <w:t>8.6.1.1</w:t>
            </w:r>
            <w:r>
              <w:tab/>
              <w:t>General</w:t>
            </w:r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</w:p>
          <w:p w14:paraId="24CB59BC" w14:textId="77777777" w:rsidR="00963420" w:rsidRDefault="00963420" w:rsidP="00963420">
            <w:r>
              <w:t xml:space="preserve">The Initial UE Message procedure is used when the NG-RAN node has received from </w:t>
            </w:r>
            <w:r>
              <w:rPr>
                <w:rFonts w:eastAsia="Batang"/>
              </w:rPr>
              <w:t xml:space="preserve">the </w:t>
            </w:r>
            <w:r>
              <w:t xml:space="preserve">radio interface </w:t>
            </w:r>
            <w:r>
              <w:rPr>
                <w:rFonts w:eastAsia="MS Mincho"/>
              </w:rPr>
              <w:t xml:space="preserve">the </w:t>
            </w:r>
            <w:r>
              <w:t xml:space="preserve">first uplink NAS message to be forwarded to an </w:t>
            </w:r>
            <w:r>
              <w:rPr>
                <w:rFonts w:eastAsia="Batang"/>
              </w:rPr>
              <w:t>AMF</w:t>
            </w:r>
            <w:r>
              <w:t xml:space="preserve">. </w:t>
            </w:r>
          </w:p>
          <w:p w14:paraId="283E3D8A" w14:textId="77777777" w:rsidR="00963420" w:rsidRDefault="00963420" w:rsidP="00963420">
            <w:pPr>
              <w:pStyle w:val="Heading4"/>
            </w:pPr>
            <w:bookmarkStart w:id="31" w:name="_Toc20954916"/>
            <w:bookmarkStart w:id="32" w:name="_Toc29503353"/>
            <w:bookmarkStart w:id="33" w:name="_Toc29503937"/>
            <w:bookmarkStart w:id="34" w:name="_Toc29504521"/>
            <w:bookmarkStart w:id="35" w:name="_Toc36552967"/>
            <w:bookmarkStart w:id="36" w:name="_Toc36554694"/>
            <w:bookmarkStart w:id="37" w:name="_Toc45651984"/>
            <w:bookmarkStart w:id="38" w:name="_Toc45658416"/>
            <w:bookmarkStart w:id="39" w:name="_Toc45720236"/>
            <w:bookmarkStart w:id="40" w:name="_Toc45798116"/>
            <w:bookmarkStart w:id="41" w:name="_Toc45897505"/>
            <w:bookmarkStart w:id="42" w:name="_Toc51745709"/>
            <w:bookmarkStart w:id="43" w:name="_Toc64445973"/>
            <w:bookmarkStart w:id="44" w:name="_Toc73981843"/>
            <w:r>
              <w:t>8.6.1.2</w:t>
            </w:r>
            <w:r>
              <w:tab/>
              <w:t>Successful Operation</w:t>
            </w:r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</w:p>
          <w:p w14:paraId="76CBB278" w14:textId="77777777" w:rsidR="00963420" w:rsidRDefault="00963420" w:rsidP="00963420">
            <w:pPr>
              <w:pStyle w:val="TH"/>
            </w:pPr>
            <w:r>
              <w:rPr>
                <w:rFonts w:eastAsia="Times New Roman" w:cs="Times New Roman"/>
              </w:rPr>
              <w:object w:dxaOrig="6900" w:dyaOrig="2415" w14:anchorId="0EC5922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45pt;height:120.75pt" o:ole="">
                  <v:imagedata r:id="rId8" o:title=""/>
                </v:shape>
                <o:OLEObject Type="Embed" ProgID="Visio.Drawing.11" ShapeID="_x0000_i1025" DrawAspect="Content" ObjectID="_1695466308" r:id="rId9"/>
              </w:object>
            </w:r>
          </w:p>
          <w:p w14:paraId="7F8A8F8A" w14:textId="77777777" w:rsidR="00963420" w:rsidRDefault="00963420" w:rsidP="00963420">
            <w:pPr>
              <w:pStyle w:val="TF"/>
            </w:pPr>
            <w:r>
              <w:t>Figure 8.6.1.2-1: Initial UE message</w:t>
            </w:r>
          </w:p>
          <w:p w14:paraId="0BA986F9" w14:textId="77777777" w:rsidR="00963420" w:rsidRDefault="00963420" w:rsidP="009867B3">
            <w:pPr>
              <w:rPr>
                <w:b/>
                <w:bCs/>
              </w:rPr>
            </w:pPr>
          </w:p>
        </w:tc>
      </w:tr>
    </w:tbl>
    <w:p w14:paraId="1239F6A5" w14:textId="54B7C4D3" w:rsidR="00963420" w:rsidRPr="00963420" w:rsidRDefault="00963420" w:rsidP="009867B3"/>
    <w:p w14:paraId="2906A4ED" w14:textId="3D60D5FB" w:rsidR="00963420" w:rsidRPr="00963420" w:rsidRDefault="00160AD8" w:rsidP="009867B3">
      <w:r>
        <w:t xml:space="preserve">In normal cases, the NG-AP Initial UE Message carries the NAS RR carried in RRC msg5.  </w:t>
      </w:r>
      <w:r w:rsidR="00963420" w:rsidRPr="00963420">
        <w:t>In this case, however, the N</w:t>
      </w:r>
      <w:r w:rsidR="00963420">
        <w:t>AS</w:t>
      </w:r>
      <w:r w:rsidR="00963420" w:rsidRPr="00963420">
        <w:t xml:space="preserve"> message is not received from</w:t>
      </w:r>
      <w:r w:rsidR="00963420">
        <w:t xml:space="preserve"> a</w:t>
      </w:r>
      <w:r w:rsidR="00963420" w:rsidRPr="00963420">
        <w:t xml:space="preserve"> RRC</w:t>
      </w:r>
      <w:r w:rsidR="00963420">
        <w:t xml:space="preserve"> message over the radio interface</w:t>
      </w:r>
      <w:r w:rsidR="00963420" w:rsidRPr="00963420">
        <w:t xml:space="preserve">, rather from the </w:t>
      </w:r>
      <w:r w:rsidR="00963420">
        <w:t>initial</w:t>
      </w:r>
      <w:r w:rsidR="00963420" w:rsidRPr="00963420">
        <w:t xml:space="preserve"> AMF so that is relayed </w:t>
      </w:r>
      <w:r w:rsidR="00963420" w:rsidRPr="00963420">
        <w:lastRenderedPageBreak/>
        <w:t>to the new AMF</w:t>
      </w:r>
      <w:r>
        <w:t xml:space="preserve"> and in principle it can contain both cleartext and </w:t>
      </w:r>
      <w:r w:rsidR="00EE0E06">
        <w:t>non-cleartext</w:t>
      </w:r>
      <w:r>
        <w:t xml:space="preserve"> IEs as this is not transmitted over the radio</w:t>
      </w:r>
      <w:r w:rsidR="00963420" w:rsidRPr="00963420">
        <w:t>.</w:t>
      </w:r>
      <w:r w:rsidR="00EE0E06">
        <w:t xml:space="preserve"> Would SA3 consider that only the RR including cleartext IEs only should be forwarded?</w:t>
      </w:r>
    </w:p>
    <w:p w14:paraId="2014FF13" w14:textId="77777777" w:rsidR="009867B3" w:rsidRPr="009867B3" w:rsidRDefault="009867B3" w:rsidP="009867B3">
      <w:pPr>
        <w:rPr>
          <w:b/>
          <w:bCs/>
        </w:rPr>
      </w:pPr>
    </w:p>
    <w:p w14:paraId="26AC3985" w14:textId="3C5EE8C7" w:rsidR="009867B3" w:rsidRPr="009867B3" w:rsidRDefault="009867B3" w:rsidP="009867B3">
      <w:pPr>
        <w:rPr>
          <w:b/>
          <w:bCs/>
        </w:rPr>
      </w:pPr>
      <w:r w:rsidRPr="009867B3">
        <w:rPr>
          <w:b/>
          <w:bCs/>
        </w:rPr>
        <w:t>Q3: Does the Registration Request message the initial AMF sends out refer to</w:t>
      </w:r>
    </w:p>
    <w:p w14:paraId="5861B99B" w14:textId="77777777" w:rsidR="009867B3" w:rsidRPr="009867B3" w:rsidRDefault="009867B3" w:rsidP="009867B3">
      <w:pPr>
        <w:rPr>
          <w:b/>
          <w:bCs/>
        </w:rPr>
      </w:pPr>
    </w:p>
    <w:p w14:paraId="0DC7F6DA" w14:textId="77777777" w:rsidR="00963420" w:rsidRDefault="00963420" w:rsidP="009867B3">
      <w:pPr>
        <w:rPr>
          <w:b/>
          <w:bCs/>
        </w:rPr>
      </w:pPr>
      <w:r>
        <w:rPr>
          <w:b/>
          <w:bCs/>
        </w:rPr>
        <w:t>-</w:t>
      </w:r>
      <w:r>
        <w:rPr>
          <w:b/>
          <w:bCs/>
        </w:rPr>
        <w:tab/>
      </w:r>
      <w:r w:rsidR="009867B3" w:rsidRPr="009867B3">
        <w:rPr>
          <w:b/>
          <w:bCs/>
        </w:rPr>
        <w:t xml:space="preserve">the message step 1 of 4.2.2.2.3 Registration with AMF re-allocation, or </w:t>
      </w:r>
    </w:p>
    <w:p w14:paraId="6272B235" w14:textId="5FC59A68" w:rsidR="009867B3" w:rsidRPr="009867B3" w:rsidRDefault="00963420" w:rsidP="009867B3">
      <w:pPr>
        <w:rPr>
          <w:b/>
          <w:bCs/>
        </w:rPr>
      </w:pPr>
      <w:r>
        <w:rPr>
          <w:b/>
          <w:bCs/>
        </w:rPr>
        <w:t>-</w:t>
      </w:r>
      <w:r>
        <w:rPr>
          <w:b/>
          <w:bCs/>
        </w:rPr>
        <w:tab/>
      </w:r>
      <w:r w:rsidR="009867B3" w:rsidRPr="009867B3">
        <w:rPr>
          <w:b/>
          <w:bCs/>
        </w:rPr>
        <w:t>the complete registration request received by the initial AMF in NAS Security mode complete message when the message in step 1 is not protected as UE had no security context; and the complete registration request message in the NAS container in the message in step 1 which is protected as UE had security context?</w:t>
      </w:r>
    </w:p>
    <w:p w14:paraId="4F7A086A" w14:textId="77777777" w:rsidR="009867B3" w:rsidRPr="009867B3" w:rsidRDefault="009867B3" w:rsidP="009867B3">
      <w:pPr>
        <w:rPr>
          <w:b/>
          <w:bCs/>
        </w:rPr>
      </w:pPr>
    </w:p>
    <w:p w14:paraId="322479BC" w14:textId="0BCF42A2" w:rsidR="009867B3" w:rsidRPr="00963420" w:rsidRDefault="00963420" w:rsidP="009867B3">
      <w:r>
        <w:t xml:space="preserve">SA2 </w:t>
      </w:r>
      <w:r w:rsidRPr="00963420">
        <w:t>Answer 3: in the stage 2 view of the world</w:t>
      </w:r>
      <w:r w:rsidR="00EE0E06">
        <w:t xml:space="preserve"> (</w:t>
      </w:r>
      <w:r w:rsidRPr="00963420">
        <w:t>that predated the introduction of the</w:t>
      </w:r>
      <w:r w:rsidR="00160AD8">
        <w:t xml:space="preserve"> </w:t>
      </w:r>
      <w:r w:rsidR="000E4E5F">
        <w:t>"</w:t>
      </w:r>
      <w:r w:rsidR="000E4E5F" w:rsidRPr="000E4E5F">
        <w:t>Protection of initial NAS signalling messages</w:t>
      </w:r>
      <w:r w:rsidR="000E4E5F">
        <w:t>"</w:t>
      </w:r>
      <w:r w:rsidR="00160AD8">
        <w:t xml:space="preserve"> specified in TS 24.501</w:t>
      </w:r>
      <w:r w:rsidR="000E4E5F">
        <w:t xml:space="preserve"> for UEs that have not yet a NAS security context when the</w:t>
      </w:r>
      <w:r w:rsidR="00EE0E06">
        <w:t>y</w:t>
      </w:r>
      <w:r w:rsidR="000E4E5F">
        <w:t xml:space="preserve"> send a </w:t>
      </w:r>
      <w:r w:rsidRPr="00963420">
        <w:t>Registration Request message</w:t>
      </w:r>
      <w:r w:rsidR="00EE0E06">
        <w:t>)</w:t>
      </w:r>
      <w:r w:rsidRPr="00963420">
        <w:t xml:space="preserve">, this </w:t>
      </w:r>
      <w:r w:rsidR="000E4E5F">
        <w:t>i</w:t>
      </w:r>
      <w:r w:rsidRPr="00963420">
        <w:t>s meant to be including all the information</w:t>
      </w:r>
      <w:r w:rsidR="00037E83">
        <w:t xml:space="preserve"> including the one retrieved with confidentiality protection</w:t>
      </w:r>
      <w:r w:rsidR="000E4E5F">
        <w:t xml:space="preserve"> (i.e. the non-cleartext IEs) via the Security Mode Complete message</w:t>
      </w:r>
      <w:r w:rsidRPr="00963420">
        <w:t xml:space="preserve">. </w:t>
      </w:r>
      <w:r w:rsidR="00037E83">
        <w:t>I</w:t>
      </w:r>
      <w:r w:rsidRPr="00963420">
        <w:t>f this is not advisabl</w:t>
      </w:r>
      <w:r w:rsidR="00037E83">
        <w:t>e,</w:t>
      </w:r>
      <w:r w:rsidRPr="00963420">
        <w:t xml:space="preserve"> and just the </w:t>
      </w:r>
      <w:r w:rsidR="000E4E5F">
        <w:t>cleartext information</w:t>
      </w:r>
      <w:r>
        <w:t xml:space="preserve"> should be sent</w:t>
      </w:r>
      <w:r w:rsidR="00EE0E06">
        <w:t xml:space="preserve"> in the Initial UE message from the Initial AMF to the RAN and from the RAN to the Target AMF</w:t>
      </w:r>
      <w:r w:rsidR="000E4E5F">
        <w:t xml:space="preserve">, </w:t>
      </w:r>
      <w:r>
        <w:t xml:space="preserve">then SA2 </w:t>
      </w:r>
      <w:r w:rsidR="00037E83">
        <w:t>kindly requests SA3 to specify what should be done</w:t>
      </w:r>
      <w:r w:rsidR="00160AD8">
        <w:t xml:space="preserve"> (e.g., should SA2 clarify by means of a CR that only cleartext IEs shall be included?)</w:t>
      </w:r>
      <w:r w:rsidR="00037E83">
        <w:t>.</w:t>
      </w:r>
    </w:p>
    <w:p w14:paraId="4123217D" w14:textId="7BC891CC" w:rsidR="00963420" w:rsidRDefault="00963420" w:rsidP="009867B3">
      <w:pPr>
        <w:rPr>
          <w:b/>
          <w:bCs/>
        </w:rPr>
      </w:pPr>
    </w:p>
    <w:p w14:paraId="588E33B2" w14:textId="77777777" w:rsidR="00963420" w:rsidRPr="009867B3" w:rsidRDefault="00963420" w:rsidP="009867B3">
      <w:pPr>
        <w:rPr>
          <w:b/>
          <w:bCs/>
        </w:rPr>
      </w:pPr>
    </w:p>
    <w:p w14:paraId="092E8325" w14:textId="17A1B835" w:rsidR="009867B3" w:rsidRPr="009867B3" w:rsidRDefault="009867B3" w:rsidP="009867B3">
      <w:pPr>
        <w:rPr>
          <w:b/>
          <w:bCs/>
        </w:rPr>
      </w:pPr>
      <w:r w:rsidRPr="009867B3">
        <w:rPr>
          <w:rFonts w:hint="eastAsia"/>
          <w:b/>
          <w:bCs/>
        </w:rPr>
        <w:t>Q</w:t>
      </w:r>
      <w:r w:rsidRPr="009867B3">
        <w:rPr>
          <w:b/>
          <w:bCs/>
        </w:rPr>
        <w:t>4: Is it feasible from SA2 perspective if the initial AMF sends the message in Step 1 of 4.2.2.2.3 for reroute?</w:t>
      </w:r>
    </w:p>
    <w:p w14:paraId="0ABB7582" w14:textId="77777777" w:rsidR="00954FC1" w:rsidRDefault="00954FC1" w:rsidP="00977AA9">
      <w:pPr>
        <w:rPr>
          <w:rFonts w:ascii="Arial" w:hAnsi="Arial" w:cs="Arial"/>
        </w:rPr>
      </w:pPr>
    </w:p>
    <w:p w14:paraId="5C6A04F9" w14:textId="39526315" w:rsidR="006C3948" w:rsidRDefault="00963420" w:rsidP="00963420">
      <w:r>
        <w:t xml:space="preserve">SA2 Answer 4: </w:t>
      </w:r>
      <w:r w:rsidR="00037E83">
        <w:t xml:space="preserve">SA3 should clarify whether only the </w:t>
      </w:r>
      <w:r w:rsidR="00160AD8">
        <w:t>cleartext IEs</w:t>
      </w:r>
      <w:r w:rsidR="00037E83">
        <w:t xml:space="preserve"> that </w:t>
      </w:r>
      <w:r w:rsidR="00160AD8">
        <w:t>are</w:t>
      </w:r>
      <w:r w:rsidR="00037E83">
        <w:t xml:space="preserve"> initially received from the UE</w:t>
      </w:r>
      <w:r w:rsidR="00160AD8">
        <w:t xml:space="preserve"> in the RR</w:t>
      </w:r>
      <w:r w:rsidR="00037E83">
        <w:t xml:space="preserve"> should be included, or</w:t>
      </w:r>
      <w:r w:rsidR="000E4E5F">
        <w:t xml:space="preserve"> both cleartext and non-cleartext IEs</w:t>
      </w:r>
      <w:r w:rsidR="00160AD8">
        <w:t xml:space="preserve"> that the AMF obtains by applying the  "</w:t>
      </w:r>
      <w:r w:rsidR="00160AD8" w:rsidRPr="000E4E5F">
        <w:t>Protection of initial NAS signalling messages</w:t>
      </w:r>
      <w:r w:rsidR="00160AD8">
        <w:t xml:space="preserve">" </w:t>
      </w:r>
      <w:r>
        <w:t>.</w:t>
      </w:r>
      <w:r w:rsidR="00EE0E06">
        <w:t xml:space="preserve"> Both options are feasible but there are the known security issues which we hope SA3 is guiding SA2 on, </w:t>
      </w:r>
      <w:proofErr w:type="gramStart"/>
      <w:r w:rsidR="00EE0E06">
        <w:t>in the event that</w:t>
      </w:r>
      <w:proofErr w:type="gramEnd"/>
      <w:r w:rsidR="00EE0E06">
        <w:t xml:space="preserve"> there was no N14.</w:t>
      </w:r>
    </w:p>
    <w:p w14:paraId="086312A6" w14:textId="77777777" w:rsidR="00963420" w:rsidRPr="007B015B" w:rsidRDefault="00963420" w:rsidP="00977AA9">
      <w:pPr>
        <w:rPr>
          <w:rFonts w:ascii="Arial" w:hAnsi="Arial" w:cs="Arial"/>
        </w:rPr>
      </w:pPr>
    </w:p>
    <w:p w14:paraId="6A4DA3FD" w14:textId="77777777" w:rsidR="007D2FC2" w:rsidRPr="007B015B" w:rsidRDefault="007D2FC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F991174" w14:textId="77777777" w:rsidR="00463675" w:rsidRPr="00977AA9" w:rsidRDefault="00463675">
      <w:pPr>
        <w:spacing w:after="120"/>
        <w:rPr>
          <w:rFonts w:ascii="Arial" w:hAnsi="Arial" w:cs="Arial"/>
          <w:b/>
        </w:rPr>
      </w:pPr>
      <w:r w:rsidRPr="00977AA9">
        <w:rPr>
          <w:rFonts w:ascii="Arial" w:hAnsi="Arial" w:cs="Arial"/>
          <w:b/>
        </w:rPr>
        <w:t>2. Actions:</w:t>
      </w:r>
    </w:p>
    <w:p w14:paraId="6E3F623C" w14:textId="77777777" w:rsidR="00463675" w:rsidRPr="00977AA9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977AA9">
        <w:rPr>
          <w:rFonts w:ascii="Arial" w:hAnsi="Arial" w:cs="Arial"/>
          <w:b/>
        </w:rPr>
        <w:t xml:space="preserve">To </w:t>
      </w:r>
      <w:r w:rsidR="00E63098">
        <w:rPr>
          <w:rFonts w:ascii="Arial" w:hAnsi="Arial" w:cs="Arial"/>
          <w:b/>
        </w:rPr>
        <w:t>RAN2</w:t>
      </w:r>
      <w:r w:rsidR="0018293A" w:rsidRPr="00977AA9">
        <w:rPr>
          <w:rFonts w:ascii="Arial" w:hAnsi="Arial" w:cs="Arial"/>
          <w:b/>
        </w:rPr>
        <w:t>:</w:t>
      </w:r>
    </w:p>
    <w:p w14:paraId="10A8827F" w14:textId="6EE97BE1" w:rsidR="00B6658B" w:rsidRPr="00977AA9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977AA9">
        <w:rPr>
          <w:rFonts w:ascii="Arial" w:hAnsi="Arial" w:cs="Arial"/>
          <w:b/>
        </w:rPr>
        <w:t xml:space="preserve">ACTION: </w:t>
      </w:r>
      <w:r w:rsidRPr="00977AA9">
        <w:rPr>
          <w:rFonts w:ascii="Arial" w:hAnsi="Arial" w:cs="Arial"/>
          <w:b/>
        </w:rPr>
        <w:tab/>
      </w:r>
      <w:r w:rsidRPr="00977AA9">
        <w:rPr>
          <w:rFonts w:ascii="Arial" w:hAnsi="Arial" w:cs="Arial"/>
        </w:rPr>
        <w:t xml:space="preserve">SA2 kindly asks </w:t>
      </w:r>
      <w:r w:rsidR="00963420">
        <w:rPr>
          <w:rFonts w:ascii="Arial" w:hAnsi="Arial" w:cs="Arial"/>
        </w:rPr>
        <w:t xml:space="preserve">SA3 </w:t>
      </w:r>
      <w:r w:rsidRPr="00977AA9">
        <w:rPr>
          <w:rFonts w:ascii="Arial" w:hAnsi="Arial" w:cs="Arial"/>
        </w:rPr>
        <w:t>to</w:t>
      </w:r>
      <w:r w:rsidR="009C5279" w:rsidRPr="00977AA9">
        <w:rPr>
          <w:rFonts w:ascii="Arial" w:hAnsi="Arial" w:cs="Arial"/>
        </w:rPr>
        <w:t xml:space="preserve"> take the above information into account</w:t>
      </w:r>
      <w:r w:rsidRPr="00977AA9">
        <w:rPr>
          <w:rFonts w:ascii="Arial" w:hAnsi="Arial" w:cs="Arial"/>
        </w:rPr>
        <w:t>.</w:t>
      </w:r>
    </w:p>
    <w:p w14:paraId="2BA30ECA" w14:textId="77777777" w:rsidR="00463675" w:rsidRPr="00977AA9" w:rsidRDefault="00463675">
      <w:pPr>
        <w:spacing w:after="120"/>
        <w:ind w:left="993" w:hanging="993"/>
        <w:rPr>
          <w:rFonts w:ascii="Arial" w:hAnsi="Arial" w:cs="Arial"/>
        </w:rPr>
      </w:pPr>
    </w:p>
    <w:p w14:paraId="615AB75B" w14:textId="77777777" w:rsidR="00963420" w:rsidRDefault="00463675" w:rsidP="0010726C">
      <w:pPr>
        <w:spacing w:after="120"/>
        <w:rPr>
          <w:rFonts w:ascii="Arial" w:hAnsi="Arial" w:cs="Arial"/>
          <w:b/>
        </w:rPr>
      </w:pPr>
      <w:r w:rsidRPr="00977AA9">
        <w:rPr>
          <w:rFonts w:ascii="Arial" w:hAnsi="Arial" w:cs="Arial"/>
          <w:b/>
        </w:rPr>
        <w:t>3. Date of Next TSG-</w:t>
      </w:r>
      <w:r w:rsidR="00FB5568" w:rsidRPr="00977AA9">
        <w:rPr>
          <w:rFonts w:ascii="Arial" w:hAnsi="Arial" w:cs="Arial"/>
          <w:b/>
        </w:rPr>
        <w:t>SA WG</w:t>
      </w:r>
      <w:r w:rsidR="00B6658B" w:rsidRPr="00977AA9">
        <w:rPr>
          <w:rFonts w:ascii="Arial" w:hAnsi="Arial" w:cs="Arial"/>
          <w:b/>
        </w:rPr>
        <w:t>2</w:t>
      </w:r>
      <w:r w:rsidRPr="00977AA9">
        <w:rPr>
          <w:rFonts w:ascii="Arial" w:hAnsi="Arial" w:cs="Arial"/>
          <w:b/>
        </w:rPr>
        <w:t xml:space="preserve"> Meetings:</w:t>
      </w:r>
    </w:p>
    <w:p w14:paraId="568AAD35" w14:textId="77777777" w:rsidR="00963420" w:rsidRDefault="00963420" w:rsidP="0010726C">
      <w:pPr>
        <w:spacing w:after="120"/>
        <w:rPr>
          <w:rFonts w:ascii="Arial" w:hAnsi="Arial" w:cs="Arial"/>
          <w:b/>
        </w:rPr>
      </w:pPr>
    </w:p>
    <w:p w14:paraId="6E97872F" w14:textId="77777777" w:rsidR="00963420" w:rsidRDefault="00963420" w:rsidP="0010726C">
      <w:pPr>
        <w:spacing w:after="120"/>
        <w:rPr>
          <w:rFonts w:ascii="Arial" w:hAnsi="Arial" w:cs="Arial"/>
          <w:b/>
        </w:rPr>
      </w:pPr>
    </w:p>
    <w:p w14:paraId="6CBE11FD" w14:textId="4051760C" w:rsidR="000414EE" w:rsidRPr="00963420" w:rsidRDefault="008277FE" w:rsidP="0010726C">
      <w:pPr>
        <w:spacing w:after="120"/>
        <w:rPr>
          <w:rFonts w:ascii="Arial" w:hAnsi="Arial" w:cs="Arial"/>
          <w:b/>
          <w:sz w:val="36"/>
          <w:szCs w:val="36"/>
          <w:lang w:val="en-US"/>
        </w:rPr>
      </w:pPr>
      <w:hyperlink r:id="rId10" w:anchor="/" w:history="1">
        <w:r w:rsidR="00963420" w:rsidRPr="00963420">
          <w:rPr>
            <w:rStyle w:val="Hyperlink"/>
            <w:rFonts w:ascii="Arial" w:hAnsi="Arial" w:cs="Arial"/>
            <w:b/>
            <w:sz w:val="36"/>
            <w:szCs w:val="36"/>
            <w:lang w:val="en-US"/>
          </w:rPr>
          <w:t>NEXT SA2 MEETING DATES</w:t>
        </w:r>
      </w:hyperlink>
      <w:r w:rsidR="00963420" w:rsidRPr="00963420">
        <w:rPr>
          <w:rFonts w:ascii="Arial" w:hAnsi="Arial" w:cs="Arial"/>
          <w:b/>
          <w:sz w:val="36"/>
          <w:szCs w:val="36"/>
          <w:lang w:val="en-US"/>
        </w:rPr>
        <w:t xml:space="preserve">  </w:t>
      </w:r>
    </w:p>
    <w:p w14:paraId="52C50FB2" w14:textId="77777777" w:rsidR="000414EE" w:rsidRPr="003B0315" w:rsidRDefault="000414EE" w:rsidP="00B6658B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0414EE" w:rsidRPr="003B031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26BAE0" w14:textId="77777777" w:rsidR="00943B3F" w:rsidRDefault="00943B3F">
      <w:r>
        <w:separator/>
      </w:r>
    </w:p>
  </w:endnote>
  <w:endnote w:type="continuationSeparator" w:id="0">
    <w:p w14:paraId="77739748" w14:textId="77777777" w:rsidR="00943B3F" w:rsidRDefault="00943B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4CD32E" w14:textId="77777777" w:rsidR="00943B3F" w:rsidRDefault="00943B3F">
      <w:r>
        <w:separator/>
      </w:r>
    </w:p>
  </w:footnote>
  <w:footnote w:type="continuationSeparator" w:id="0">
    <w:p w14:paraId="027850F6" w14:textId="77777777" w:rsidR="00943B3F" w:rsidRDefault="00943B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1663BB7"/>
    <w:multiLevelType w:val="hybridMultilevel"/>
    <w:tmpl w:val="1FC416DA"/>
    <w:lvl w:ilvl="0" w:tplc="040C0015">
      <w:start w:val="1"/>
      <w:numFmt w:val="upperLetter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16B72744"/>
    <w:multiLevelType w:val="hybridMultilevel"/>
    <w:tmpl w:val="04429B56"/>
    <w:lvl w:ilvl="0" w:tplc="E3142036">
      <w:start w:val="4"/>
      <w:numFmt w:val="bullet"/>
      <w:lvlText w:val="-"/>
      <w:lvlJc w:val="left"/>
      <w:pPr>
        <w:ind w:left="121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0" w:hanging="42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0B9208E"/>
    <w:multiLevelType w:val="hybridMultilevel"/>
    <w:tmpl w:val="8E560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A66F0A"/>
    <w:multiLevelType w:val="hybridMultilevel"/>
    <w:tmpl w:val="1872408E"/>
    <w:lvl w:ilvl="0" w:tplc="0409000F">
      <w:start w:val="1"/>
      <w:numFmt w:val="decimal"/>
      <w:lvlText w:val="%1."/>
      <w:lvlJc w:val="left"/>
      <w:pPr>
        <w:ind w:left="6374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67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72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76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80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84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88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93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9734" w:hanging="420"/>
      </w:pPr>
      <w:rPr>
        <w:rFonts w:ascii="Wingdings" w:hAnsi="Wingdings" w:hint="default"/>
      </w:rPr>
    </w:lvl>
  </w:abstractNum>
  <w:abstractNum w:abstractNumId="7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5F7C70"/>
    <w:multiLevelType w:val="hybridMultilevel"/>
    <w:tmpl w:val="40A0B67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6C219B7"/>
    <w:multiLevelType w:val="hybridMultilevel"/>
    <w:tmpl w:val="836AF46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4"/>
  </w:num>
  <w:num w:numId="3">
    <w:abstractNumId w:val="11"/>
  </w:num>
  <w:num w:numId="4">
    <w:abstractNumId w:val="4"/>
  </w:num>
  <w:num w:numId="5">
    <w:abstractNumId w:val="10"/>
  </w:num>
  <w:num w:numId="6">
    <w:abstractNumId w:val="12"/>
  </w:num>
  <w:num w:numId="7">
    <w:abstractNumId w:val="17"/>
  </w:num>
  <w:num w:numId="8">
    <w:abstractNumId w:val="9"/>
  </w:num>
  <w:num w:numId="9">
    <w:abstractNumId w:val="8"/>
  </w:num>
  <w:num w:numId="10">
    <w:abstractNumId w:val="20"/>
  </w:num>
  <w:num w:numId="11">
    <w:abstractNumId w:val="2"/>
  </w:num>
  <w:num w:numId="12">
    <w:abstractNumId w:val="0"/>
  </w:num>
  <w:num w:numId="13">
    <w:abstractNumId w:val="18"/>
  </w:num>
  <w:num w:numId="14">
    <w:abstractNumId w:val="19"/>
  </w:num>
  <w:num w:numId="15">
    <w:abstractNumId w:val="7"/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6"/>
  </w:num>
  <w:num w:numId="19">
    <w:abstractNumId w:val="1"/>
  </w:num>
  <w:num w:numId="20">
    <w:abstractNumId w:val="15"/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3133E"/>
    <w:rsid w:val="00037E83"/>
    <w:rsid w:val="000414EE"/>
    <w:rsid w:val="00043DA9"/>
    <w:rsid w:val="0004406A"/>
    <w:rsid w:val="00057F23"/>
    <w:rsid w:val="0007366E"/>
    <w:rsid w:val="0008384A"/>
    <w:rsid w:val="00083DE6"/>
    <w:rsid w:val="000A121F"/>
    <w:rsid w:val="000C6967"/>
    <w:rsid w:val="000D0C97"/>
    <w:rsid w:val="000D2A96"/>
    <w:rsid w:val="000E480B"/>
    <w:rsid w:val="000E4E5F"/>
    <w:rsid w:val="000F15E7"/>
    <w:rsid w:val="0010726C"/>
    <w:rsid w:val="0012286D"/>
    <w:rsid w:val="0012737F"/>
    <w:rsid w:val="0013520F"/>
    <w:rsid w:val="001419B1"/>
    <w:rsid w:val="00160AD8"/>
    <w:rsid w:val="00175A89"/>
    <w:rsid w:val="0018293A"/>
    <w:rsid w:val="001963DC"/>
    <w:rsid w:val="001A3EF7"/>
    <w:rsid w:val="001B72DA"/>
    <w:rsid w:val="001D0178"/>
    <w:rsid w:val="001D42CA"/>
    <w:rsid w:val="001F0100"/>
    <w:rsid w:val="001F5C56"/>
    <w:rsid w:val="001F67D5"/>
    <w:rsid w:val="00203910"/>
    <w:rsid w:val="00206898"/>
    <w:rsid w:val="00206FDA"/>
    <w:rsid w:val="00215716"/>
    <w:rsid w:val="0024648A"/>
    <w:rsid w:val="0026379B"/>
    <w:rsid w:val="00272F20"/>
    <w:rsid w:val="00276AA3"/>
    <w:rsid w:val="00287F60"/>
    <w:rsid w:val="002A07F7"/>
    <w:rsid w:val="002A4D99"/>
    <w:rsid w:val="002A6E3E"/>
    <w:rsid w:val="002B717C"/>
    <w:rsid w:val="002B7AAC"/>
    <w:rsid w:val="002D0642"/>
    <w:rsid w:val="002D1901"/>
    <w:rsid w:val="002D3788"/>
    <w:rsid w:val="002D483E"/>
    <w:rsid w:val="002E756A"/>
    <w:rsid w:val="00312766"/>
    <w:rsid w:val="00314927"/>
    <w:rsid w:val="003166C1"/>
    <w:rsid w:val="003440AB"/>
    <w:rsid w:val="00344A2E"/>
    <w:rsid w:val="00345787"/>
    <w:rsid w:val="00365380"/>
    <w:rsid w:val="003661DB"/>
    <w:rsid w:val="00382286"/>
    <w:rsid w:val="003915C9"/>
    <w:rsid w:val="00394AC0"/>
    <w:rsid w:val="003B0315"/>
    <w:rsid w:val="003C0418"/>
    <w:rsid w:val="003C27EE"/>
    <w:rsid w:val="003D38C8"/>
    <w:rsid w:val="003D52E0"/>
    <w:rsid w:val="003E0072"/>
    <w:rsid w:val="003F284A"/>
    <w:rsid w:val="00405EF9"/>
    <w:rsid w:val="00406AF9"/>
    <w:rsid w:val="004114F4"/>
    <w:rsid w:val="00413D5C"/>
    <w:rsid w:val="004321E3"/>
    <w:rsid w:val="00435662"/>
    <w:rsid w:val="00447443"/>
    <w:rsid w:val="00463675"/>
    <w:rsid w:val="00470DA0"/>
    <w:rsid w:val="00480356"/>
    <w:rsid w:val="00482801"/>
    <w:rsid w:val="0048288B"/>
    <w:rsid w:val="00491B89"/>
    <w:rsid w:val="00492396"/>
    <w:rsid w:val="004943E5"/>
    <w:rsid w:val="004B0409"/>
    <w:rsid w:val="004B74F1"/>
    <w:rsid w:val="004F19C5"/>
    <w:rsid w:val="004F53D5"/>
    <w:rsid w:val="004F5950"/>
    <w:rsid w:val="00512F48"/>
    <w:rsid w:val="00517195"/>
    <w:rsid w:val="00521C54"/>
    <w:rsid w:val="00533C53"/>
    <w:rsid w:val="0056769A"/>
    <w:rsid w:val="00571280"/>
    <w:rsid w:val="00575B12"/>
    <w:rsid w:val="005953DF"/>
    <w:rsid w:val="00596834"/>
    <w:rsid w:val="005A4FC6"/>
    <w:rsid w:val="005A7145"/>
    <w:rsid w:val="005B2A0E"/>
    <w:rsid w:val="005C0CB0"/>
    <w:rsid w:val="005C140D"/>
    <w:rsid w:val="005C7C11"/>
    <w:rsid w:val="005D71E0"/>
    <w:rsid w:val="00600403"/>
    <w:rsid w:val="00611E8B"/>
    <w:rsid w:val="00617748"/>
    <w:rsid w:val="006209AE"/>
    <w:rsid w:val="00620BCF"/>
    <w:rsid w:val="00632A83"/>
    <w:rsid w:val="006363B6"/>
    <w:rsid w:val="00636732"/>
    <w:rsid w:val="00657708"/>
    <w:rsid w:val="006623E3"/>
    <w:rsid w:val="00670C06"/>
    <w:rsid w:val="00675712"/>
    <w:rsid w:val="00687112"/>
    <w:rsid w:val="00694190"/>
    <w:rsid w:val="006A199F"/>
    <w:rsid w:val="006A7691"/>
    <w:rsid w:val="006C2FD7"/>
    <w:rsid w:val="006C3948"/>
    <w:rsid w:val="006C3A8C"/>
    <w:rsid w:val="006C67E3"/>
    <w:rsid w:val="006C6E64"/>
    <w:rsid w:val="006E5EEC"/>
    <w:rsid w:val="006F50BF"/>
    <w:rsid w:val="006F7FAF"/>
    <w:rsid w:val="007050E6"/>
    <w:rsid w:val="0070765E"/>
    <w:rsid w:val="00710B72"/>
    <w:rsid w:val="007343EF"/>
    <w:rsid w:val="0073589D"/>
    <w:rsid w:val="007754EA"/>
    <w:rsid w:val="007927AB"/>
    <w:rsid w:val="007A1243"/>
    <w:rsid w:val="007B015B"/>
    <w:rsid w:val="007B05F8"/>
    <w:rsid w:val="007B5505"/>
    <w:rsid w:val="007C1A34"/>
    <w:rsid w:val="007C24D5"/>
    <w:rsid w:val="007C4ECF"/>
    <w:rsid w:val="007D056B"/>
    <w:rsid w:val="007D2FC2"/>
    <w:rsid w:val="007E393B"/>
    <w:rsid w:val="007F12A4"/>
    <w:rsid w:val="00803D09"/>
    <w:rsid w:val="00805D74"/>
    <w:rsid w:val="008263B0"/>
    <w:rsid w:val="008277FE"/>
    <w:rsid w:val="00834315"/>
    <w:rsid w:val="0083712E"/>
    <w:rsid w:val="008463CE"/>
    <w:rsid w:val="00846734"/>
    <w:rsid w:val="008626EF"/>
    <w:rsid w:val="008662B5"/>
    <w:rsid w:val="00871DA9"/>
    <w:rsid w:val="00892405"/>
    <w:rsid w:val="008B1735"/>
    <w:rsid w:val="008D293B"/>
    <w:rsid w:val="0091024E"/>
    <w:rsid w:val="00913D1E"/>
    <w:rsid w:val="009221AD"/>
    <w:rsid w:val="00923E7C"/>
    <w:rsid w:val="0093059C"/>
    <w:rsid w:val="009417B8"/>
    <w:rsid w:val="00943B3F"/>
    <w:rsid w:val="00943DC5"/>
    <w:rsid w:val="00947122"/>
    <w:rsid w:val="00954FC1"/>
    <w:rsid w:val="0095575B"/>
    <w:rsid w:val="00955A5C"/>
    <w:rsid w:val="009617A2"/>
    <w:rsid w:val="00963420"/>
    <w:rsid w:val="009652EB"/>
    <w:rsid w:val="0097014E"/>
    <w:rsid w:val="00977AA9"/>
    <w:rsid w:val="00980772"/>
    <w:rsid w:val="009867B3"/>
    <w:rsid w:val="00995127"/>
    <w:rsid w:val="009A3765"/>
    <w:rsid w:val="009A7619"/>
    <w:rsid w:val="009B034D"/>
    <w:rsid w:val="009B26AE"/>
    <w:rsid w:val="009B5314"/>
    <w:rsid w:val="009C11B0"/>
    <w:rsid w:val="009C5279"/>
    <w:rsid w:val="009F279D"/>
    <w:rsid w:val="00A133D0"/>
    <w:rsid w:val="00A23F2A"/>
    <w:rsid w:val="00A248E5"/>
    <w:rsid w:val="00A34930"/>
    <w:rsid w:val="00A35B3D"/>
    <w:rsid w:val="00A3712E"/>
    <w:rsid w:val="00A4148B"/>
    <w:rsid w:val="00A52364"/>
    <w:rsid w:val="00A72996"/>
    <w:rsid w:val="00A74E53"/>
    <w:rsid w:val="00A75C10"/>
    <w:rsid w:val="00A81AE2"/>
    <w:rsid w:val="00A82178"/>
    <w:rsid w:val="00AA4A97"/>
    <w:rsid w:val="00AB4F08"/>
    <w:rsid w:val="00AB7A4F"/>
    <w:rsid w:val="00AC4ED5"/>
    <w:rsid w:val="00AE2AB8"/>
    <w:rsid w:val="00AE4692"/>
    <w:rsid w:val="00B0309A"/>
    <w:rsid w:val="00B1088A"/>
    <w:rsid w:val="00B10A16"/>
    <w:rsid w:val="00B26195"/>
    <w:rsid w:val="00B425AE"/>
    <w:rsid w:val="00B446FC"/>
    <w:rsid w:val="00B53082"/>
    <w:rsid w:val="00B5311C"/>
    <w:rsid w:val="00B54995"/>
    <w:rsid w:val="00B60D07"/>
    <w:rsid w:val="00B6658B"/>
    <w:rsid w:val="00B757EC"/>
    <w:rsid w:val="00B76CF9"/>
    <w:rsid w:val="00B943E6"/>
    <w:rsid w:val="00B96BDF"/>
    <w:rsid w:val="00BA5824"/>
    <w:rsid w:val="00BB5680"/>
    <w:rsid w:val="00BC2DC0"/>
    <w:rsid w:val="00BE673B"/>
    <w:rsid w:val="00BE72D0"/>
    <w:rsid w:val="00C06D79"/>
    <w:rsid w:val="00C151E5"/>
    <w:rsid w:val="00C2215D"/>
    <w:rsid w:val="00C438A8"/>
    <w:rsid w:val="00C93D36"/>
    <w:rsid w:val="00CA582C"/>
    <w:rsid w:val="00CA7044"/>
    <w:rsid w:val="00CB0308"/>
    <w:rsid w:val="00CF01E3"/>
    <w:rsid w:val="00D02809"/>
    <w:rsid w:val="00D13621"/>
    <w:rsid w:val="00D20352"/>
    <w:rsid w:val="00D2135A"/>
    <w:rsid w:val="00D24674"/>
    <w:rsid w:val="00D35D14"/>
    <w:rsid w:val="00D40A38"/>
    <w:rsid w:val="00D647D7"/>
    <w:rsid w:val="00D672B9"/>
    <w:rsid w:val="00D71B86"/>
    <w:rsid w:val="00D86A15"/>
    <w:rsid w:val="00DA0EC0"/>
    <w:rsid w:val="00DA1909"/>
    <w:rsid w:val="00DB1FF0"/>
    <w:rsid w:val="00DB2E43"/>
    <w:rsid w:val="00DB396E"/>
    <w:rsid w:val="00DB3CB9"/>
    <w:rsid w:val="00DC0C65"/>
    <w:rsid w:val="00DC1D4D"/>
    <w:rsid w:val="00DD150C"/>
    <w:rsid w:val="00DD77DB"/>
    <w:rsid w:val="00DE2FC3"/>
    <w:rsid w:val="00DE57AD"/>
    <w:rsid w:val="00DE5964"/>
    <w:rsid w:val="00DF10D2"/>
    <w:rsid w:val="00DF1499"/>
    <w:rsid w:val="00DF2177"/>
    <w:rsid w:val="00E00A0B"/>
    <w:rsid w:val="00E0239B"/>
    <w:rsid w:val="00E04590"/>
    <w:rsid w:val="00E2615C"/>
    <w:rsid w:val="00E3234E"/>
    <w:rsid w:val="00E3608D"/>
    <w:rsid w:val="00E50FAC"/>
    <w:rsid w:val="00E63098"/>
    <w:rsid w:val="00E93598"/>
    <w:rsid w:val="00EC09D3"/>
    <w:rsid w:val="00EC296D"/>
    <w:rsid w:val="00EC4B97"/>
    <w:rsid w:val="00ED5085"/>
    <w:rsid w:val="00EE0E06"/>
    <w:rsid w:val="00EE1A4B"/>
    <w:rsid w:val="00EE7DB8"/>
    <w:rsid w:val="00EF0DB0"/>
    <w:rsid w:val="00EF0F6D"/>
    <w:rsid w:val="00F02E4E"/>
    <w:rsid w:val="00F045DB"/>
    <w:rsid w:val="00F05949"/>
    <w:rsid w:val="00F15CBB"/>
    <w:rsid w:val="00F2281C"/>
    <w:rsid w:val="00F74576"/>
    <w:rsid w:val="00F761B6"/>
    <w:rsid w:val="00F77CC5"/>
    <w:rsid w:val="00F843D7"/>
    <w:rsid w:val="00F85EBF"/>
    <w:rsid w:val="00F91151"/>
    <w:rsid w:val="00F956FD"/>
    <w:rsid w:val="00FA766B"/>
    <w:rsid w:val="00FB303E"/>
    <w:rsid w:val="00FB5568"/>
    <w:rsid w:val="00FC1F87"/>
    <w:rsid w:val="00FC20D1"/>
    <w:rsid w:val="00FC3DD8"/>
    <w:rsid w:val="00FC470D"/>
    <w:rsid w:val="00FD02A6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77868764"/>
  <w15:chartTrackingRefBased/>
  <w15:docId w15:val="{92427113-0A29-430B-A360-5E996BB32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eastAsia="en-US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B5311C"/>
    <w:rPr>
      <w:color w:val="605E5C"/>
      <w:shd w:val="clear" w:color="auto" w:fill="E1DFDD"/>
    </w:rPr>
  </w:style>
  <w:style w:type="paragraph" w:customStyle="1" w:styleId="HO">
    <w:name w:val="HO"/>
    <w:basedOn w:val="Normal"/>
    <w:rsid w:val="001A3EF7"/>
    <w:pPr>
      <w:overflowPunct w:val="0"/>
      <w:autoSpaceDE w:val="0"/>
      <w:autoSpaceDN w:val="0"/>
      <w:adjustRightInd w:val="0"/>
      <w:spacing w:after="180"/>
      <w:jc w:val="right"/>
      <w:textAlignment w:val="baseline"/>
    </w:pPr>
    <w:rPr>
      <w:rFonts w:eastAsia="Times New Roman"/>
      <w:b/>
      <w:color w:val="000000"/>
    </w:rPr>
  </w:style>
  <w:style w:type="character" w:styleId="UnresolvedMention">
    <w:name w:val="Unresolved Mention"/>
    <w:uiPriority w:val="99"/>
    <w:semiHidden/>
    <w:unhideWhenUsed/>
    <w:rsid w:val="007B015B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9634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locked/>
    <w:rsid w:val="00963420"/>
    <w:rPr>
      <w:rFonts w:ascii="Arial" w:hAnsi="Arial" w:cs="Arial"/>
      <w:b/>
      <w:lang w:eastAsia="ko-KR"/>
    </w:rPr>
  </w:style>
  <w:style w:type="paragraph" w:customStyle="1" w:styleId="TH">
    <w:name w:val="TH"/>
    <w:basedOn w:val="Normal"/>
    <w:link w:val="THChar"/>
    <w:rsid w:val="00963420"/>
    <w:pPr>
      <w:keepNext/>
      <w:keepLines/>
      <w:overflowPunct w:val="0"/>
      <w:autoSpaceDE w:val="0"/>
      <w:autoSpaceDN w:val="0"/>
      <w:adjustRightInd w:val="0"/>
      <w:spacing w:before="60" w:after="180"/>
      <w:jc w:val="center"/>
    </w:pPr>
    <w:rPr>
      <w:rFonts w:ascii="Arial" w:hAnsi="Arial" w:cs="Arial"/>
      <w:b/>
      <w:lang w:eastAsia="ko-KR"/>
    </w:rPr>
  </w:style>
  <w:style w:type="character" w:customStyle="1" w:styleId="TFZchn">
    <w:name w:val="TF Zchn"/>
    <w:link w:val="TF"/>
    <w:locked/>
    <w:rsid w:val="00963420"/>
    <w:rPr>
      <w:rFonts w:ascii="Arial" w:hAnsi="Arial" w:cs="Arial"/>
      <w:b/>
      <w:lang w:eastAsia="ko-KR"/>
    </w:rPr>
  </w:style>
  <w:style w:type="paragraph" w:customStyle="1" w:styleId="TF">
    <w:name w:val="TF"/>
    <w:aliases w:val="left"/>
    <w:basedOn w:val="TH"/>
    <w:link w:val="TFZchn"/>
    <w:rsid w:val="00963420"/>
    <w:pPr>
      <w:keepNext w:val="0"/>
      <w:spacing w:before="0" w:after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1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portal.3gpp.org/Home.aspx?tbid=385&amp;SubTB=385" TargetMode="External"/><Relationship Id="rId4" Type="http://schemas.openxmlformats.org/officeDocument/2006/relationships/webSettings" Target="webSettings.xml"/><Relationship Id="rId9" Type="http://schemas.openxmlformats.org/officeDocument/2006/relationships/oleObject" Target="embeddings/Microsoft_Visio_2003-2010_Drawing.vsd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637</Words>
  <Characters>3310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3940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Nokia </cp:lastModifiedBy>
  <cp:revision>8</cp:revision>
  <cp:lastPrinted>2002-04-23T07:10:00Z</cp:lastPrinted>
  <dcterms:created xsi:type="dcterms:W3CDTF">2021-09-28T15:34:00Z</dcterms:created>
  <dcterms:modified xsi:type="dcterms:W3CDTF">2021-10-11T13:05:00Z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(3)324fPuMHzDyFvrZ+H6/H08MCIuYRcAWvXWcHRjIRj8OsvvsHoRtQTpmAyBOqTSLiF1lRFG3p_x000d_
2jFVZ6H7cGVhsEWaPL3v3+EYCSj4C1C61xurT8lWDFTmZAntMjA8jnhiJCfB8/3KAoAEJzjE_x000d_
HGFtR5VkqxpeEAb6t1iqWYmUAyceqApwrSmFz6RSdGQsdy3n3zO5W6cihLqbsHAlJAMcEVdU_x000d_
0d/a00hPu17bCazYMV</vt:lpwstr>
  </property>
  <property fmtid="{D5CDD505-2E9C-101B-9397-08002B2CF9AE}" pid="3" name="_2015_ms_pID_7253431">
    <vt:lpwstr>otN0cSNsyVfTDBxkpAA8GybfUJjgSpyTHroZ0+gnuhZ3GRL+Wc456g_x000d_
XqxgHExlbboabNkUtpBOwlg1DXkMVH7Sbxgc2kqumnX++BNB7S5DqU+Ji46teL+M/WC8bNIE_x000d_
M0+F5M9Fa6iNeM2bsV842mJu3btgJJIQWPwb+fQ9szZEFjxVFyzrvokmI4j9PC6NLdS0Nm2q_x000d_
9UHXFpqHcxrSYMdFv3R4blLt36i9kv6uRzvn</vt:lpwstr>
  </property>
  <property fmtid="{D5CDD505-2E9C-101B-9397-08002B2CF9AE}" pid="4" name="_2015_ms_pID_7253432">
    <vt:lpwstr>p+NfuFzQdE17Ipss5CemKgo=</vt:lpwstr>
  </property>
</Properties>
</file>